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594BEB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594BEB" w:rsidRPr="00594BEB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94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Понятие и сущность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Объекты и субъекты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Концепция экономической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реальном секторе экономики.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Обеспечение экономической безопасности в секторе услуг.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Бегство капитала: сущность, масштабы и меры противодействия.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«Теневая экономика»: сущность, структура, масштабы и факторы динамики.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Методы выявления оценки параметров «теневой экономики».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Экономическая безопасность России во внешнеэкономической сфере.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Оффшорный бизнес и защита интересов России.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Признаки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Угрозы национальной безопасности Российской Федерации.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и устранение причин и условий, способствующих зарождению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lastRenderedPageBreak/>
        <w:t>Мероприятия по локализации и нейтрализации рисков и угроз в сфере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хозяйствующего субъекта.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отрасли.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Оценка уровня экономической безопасности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Критерии и показатели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Пороговые значения показателей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Принципы построения и элементы системы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внешней разведки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Федеральной таможенной службы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Министерство внутренних дел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Сущность экономической безопасности как научной категории.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Структура систем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Интересы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Угрозы интересам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экономической безопасности России.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Критерии экономической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Определение уровня защищенности интересов.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Концепция и стратегия обеспечения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lastRenderedPageBreak/>
        <w:t xml:space="preserve">Угрозы и вызовы глобальной системе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состояние системы региональной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236FB1">
        <w:rPr>
          <w:rFonts w:ascii="Times New Roman" w:hAnsi="Times New Roman" w:cs="Times New Roman"/>
          <w:sz w:val="28"/>
          <w:szCs w:val="28"/>
        </w:rPr>
        <w:t>ЮФО</w:t>
      </w:r>
      <w:proofErr w:type="spellEnd"/>
      <w:r w:rsidRPr="00236FB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Стратегические аспекты демонополизации рынков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аспекты экономической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Миссия и мотивация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Взаимодействие организации и среды в контексте эволюционной экономики.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Усложнение среды функционирования организации и подходы к ее системной защите.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Многоуровневый подход к обеспечению экономической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Классификация угроз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Информационная безопасность организации.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334B3">
        <w:rPr>
          <w:rFonts w:ascii="Times New Roman" w:hAnsi="Times New Roman" w:cs="Times New Roman"/>
          <w:sz w:val="28"/>
          <w:szCs w:val="28"/>
        </w:rPr>
        <w:t>Экономические механизмы</w:t>
      </w:r>
      <w:proofErr w:type="gramEnd"/>
      <w:r w:rsidRPr="00F334B3">
        <w:rPr>
          <w:rFonts w:ascii="Times New Roman" w:hAnsi="Times New Roman" w:cs="Times New Roman"/>
          <w:sz w:val="28"/>
          <w:szCs w:val="28"/>
        </w:rPr>
        <w:t xml:space="preserve"> защиты организации, структура и алгоритм функционирования.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Сравнительный анализ развития организаций России и развитых стран в контексте их устойчивого безопасного функционирования.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34B3">
        <w:rPr>
          <w:rFonts w:ascii="Times New Roman" w:hAnsi="Times New Roman" w:cs="Times New Roman"/>
          <w:sz w:val="28"/>
          <w:szCs w:val="28"/>
        </w:rPr>
        <w:t>Рейдерство</w:t>
      </w:r>
      <w:proofErr w:type="spellEnd"/>
      <w:r w:rsidRPr="00F334B3">
        <w:rPr>
          <w:rFonts w:ascii="Times New Roman" w:hAnsi="Times New Roman" w:cs="Times New Roman"/>
          <w:sz w:val="28"/>
          <w:szCs w:val="28"/>
        </w:rPr>
        <w:t xml:space="preserve"> в России и безопасность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Способы минимизации угроз враждебных поглощений и слияний.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Риски в экономической деятельности организации и возможные способы их минимизации.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Основные виды хозяйственных рисков.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Риски – опасность, управление рисками – безопасность.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lastRenderedPageBreak/>
        <w:t xml:space="preserve">Роль человеческого фактора в повышении уровня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Экономические интересы организации как фактор безопасного развития бизнеса.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Служба безопасности организации: цели, задачи, принципы.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Кадровая безопасность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Проблемы организации охранной безопасности организации.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A1B8A">
        <w:rPr>
          <w:rFonts w:ascii="Times New Roman" w:hAnsi="Times New Roman" w:cs="Times New Roman"/>
          <w:sz w:val="28"/>
          <w:szCs w:val="28"/>
        </w:rPr>
        <w:t xml:space="preserve">Исследование проблем безопасности бизнеса.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>Управление рисками в бизнесе.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Организация безопасности внутриофисной работы.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Организация внутриофисной службы безопасности.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Понятие и угрозы конфиденциальной информации и документации.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Система защиты конфиденциальной информации.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Защита информации при проведении конфиденциальных совещаний и переговоров.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Технические средства обеспечения доступа к конфиденциальной информации.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>Организация компьютерной безопасности.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>Противодействие хищениям, кражам и мошенничеству в бизнесе.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Мошенничества и аферы внешнего происхождения.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>Чрезвычайные ситуации.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Экологическая безопасность.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 xml:space="preserve">Система физической безопасности бизнеса. </w:t>
      </w:r>
    </w:p>
    <w:p w:rsidR="000A1B8A" w:rsidRPr="000A1B8A" w:rsidRDefault="000A1B8A" w:rsidP="000A1B8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B8A">
        <w:rPr>
          <w:rFonts w:ascii="Times New Roman" w:hAnsi="Times New Roman" w:cs="Times New Roman"/>
          <w:sz w:val="28"/>
          <w:szCs w:val="28"/>
        </w:rPr>
        <w:t>Технические средства обеспечения безопасности организации.</w:t>
      </w:r>
    </w:p>
    <w:bookmarkEnd w:id="0"/>
    <w:p w:rsidR="004C2EE9" w:rsidRPr="00594BEB" w:rsidRDefault="004C2EE9">
      <w:pPr>
        <w:rPr>
          <w:rFonts w:ascii="Times New Roman" w:hAnsi="Times New Roman" w:cs="Times New Roman"/>
          <w:sz w:val="28"/>
          <w:szCs w:val="28"/>
        </w:rPr>
      </w:pPr>
    </w:p>
    <w:sectPr w:rsidR="004C2EE9" w:rsidRPr="0059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0A1B8A"/>
    <w:rsid w:val="001A2442"/>
    <w:rsid w:val="00236FB1"/>
    <w:rsid w:val="00267202"/>
    <w:rsid w:val="00270FCA"/>
    <w:rsid w:val="00382B57"/>
    <w:rsid w:val="004C2EE9"/>
    <w:rsid w:val="00594BEB"/>
    <w:rsid w:val="00762234"/>
    <w:rsid w:val="00AA4126"/>
    <w:rsid w:val="00B92671"/>
    <w:rsid w:val="00C53C05"/>
    <w:rsid w:val="00F334B3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8</cp:revision>
  <dcterms:created xsi:type="dcterms:W3CDTF">2020-09-13T11:55:00Z</dcterms:created>
  <dcterms:modified xsi:type="dcterms:W3CDTF">2020-09-13T13:39:00Z</dcterms:modified>
</cp:coreProperties>
</file>